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2023年水厂药剂、检测费</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木垒县农村饮水安全工程管理站</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木垒县农村饮水安全工程管理站</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许善荣</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2024年04月07日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认真按照新水厅〔2019〕143号《关于印发&lt;新疆维吾尔自治区脱贫攻坚农村饮水安全验收标准&gt;的通知》、《生活饮用水卫生标准》对木垒县农村饮用水进行取样检测。切实形成国家城市供水水质监测网乌鲁木齐监测站年检、水质检测中心巡检的农村饮水水质检测体系，为木垒县农村饮用水水质处理提供了可靠依据。在农村饮水安全保障工作上下功夫，认真履行好监督管理职责，扎实开展水源巡查、安全生产检查、水质检测等各项工作，发现问题及时与当地人民政府沟通解决，进一步做好我县农村供水保障工作，巩固拓展水利扶贫成果，为我县乡村振兴战略的实施提供饮水安全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木财预字（2023）27号文件批复，下达我站2023年水厂药剂、检测费项目资金23.8万元，主要用于2023年各乡镇供水水厂及水源地等工作经费支出，主要用于乡镇供水水厂及水源地水质检测、药剂费采购等费用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本项目由木垒县农村饮水安全工程管理站实施，主要请有资质的第三方检测中心对木垒县各乡镇供水水厂水质进行检测，并购买絮凝剂及消毒剂。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水厂药剂、检测费项目资金于2023年4月4日木垒县财政局下发的木财预字（2023）27号文件安排资金为23.8万元，为本级财政资金，实际到位23.8万元，资金到位率100%，实际执行23.8万元，执行率100%，资金落实到位。为确保项目资金的安全有效使用、安全运行，提高资金的使用效率，我单位严格按照木垒县农村饮水安全工程管理站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保障各乡镇供水水厂正常运行，进一步掌握了我县生活饮用水卫生状况和变化趋势，确保农村供水水质安全达标，水源安全健康，让群众喝上放心安全水。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2023年4月30日前完成乡镇供水水厂及水源地水质检测、药剂费采购工作；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2023年水厂药剂、检测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木垒县2023年水厂药剂、检测费项目支出资金。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2023年水厂药剂、检测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3月1日，我单位在收到自评工作任务后及时组织了绩效评价工作小组，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 2024年3月5日，评价组通过前期调研确定绩效评价对象和范围，确定了评价的目的、方法以及评价的原则；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2024年3月9日，根据项目的实施内容和特征制定了评价指标体系及评价标准以及评价实施方案，修正并确定所需资料清单，最终确定绩效评价工作方案；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2024年3月10日-3月15日，评价工作进入实施阶段：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2024年3月16日- 3月28日，评价组按照绩效评价的原则和规范，对取得的资料进行审查核实，对采集的数据进行分析，按照绩效评价指标评分表逐项进行打分、分析，汇总各方评价结果，综合分析并形成评价结论。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农村饮水安全工程管理站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 项目决策 项目过程 项目产出 项目效益 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 15 15 50 20 100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 15 15 48 18 96</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（1）项目立项依据木垒县2023年水厂药剂、检测费申请报告。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①项目立项程序：此项目为我单位正常运行业务，按照木垒县2023年水厂药剂、检测费申请报告的程序进行；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②审批文件、材料：本项目审批文件有：木垒县2023年水厂药剂、检测费申请报告；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③项目事前工作：此项目为我单位正常运行业务，按照木垒县2023年水厂药剂、检测费申请报告执行，进行绩效评估。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2023年水厂药剂、检测费项目设立了项目绩效目标，与请有资质的第三方检测中心对木垒县各乡镇供水水厂水质进行检测，并购买絮凝剂及消毒剂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2023年水厂药剂、检测费项目将项目绩效目标细化分解为具体的绩效指标，一级指标共4条，二级指标共6条，三级指标共8条，其中量化指标条数共2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严格按照请有资质的第三方检测中心对木垒县各乡镇供水水厂水质进行检测，并购买絮凝剂及消毒剂，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木垒县2023年水厂药剂、检测费申请报告》（木财预字[2023]27号），项目资金分配额度无偏低或偏高情况，分配额度合理。项目单位为木垒县农村饮水安全工程管理站，单位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实际到位资金23.8万元，预算资金23.8万元，资金到位率100%。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年初预算数0万元，全年预算数23.8万元，全年执行数23.8万元，预算执行率为100%。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县农村饮水安全工程管理站单位资金拨付审批程序进行：由财务科室提交木垒县2023年水厂药剂、检测费申请报告申请到县财政局领导，经审批后提交到农业科。项目资金拨付手续齐全，资金拨付手续有：木垒县2023年水厂药剂、检测费申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本项目资金合同规定的用途为：采购絮凝剂、消毒剂。符合项目预算批复及合同规定的用途；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项目资金截至2023年4月20日已拨付至100%，过程不存在截留、挤占、挪用、虚列支出等情况。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本项目已制定《木垒县农村饮水安全工程管理站财务管理制度》、《木垒县农村饮水安全工程管理站项目业务管理制度》，管理制度健全；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本项目财务及业务管理制度符合《中华人民共和国政府采购法》、《中华人民共和国会计法》等相关法律法规，财务和业务管理制度已经过主管局水利局审批通过，确保了各项制度的合法合规性及完整性。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5.1 项目的审批、验收过程均遵守相关法律法规和相关管理规定；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项目合同书等资料齐全并已及时归档，档案编号：202302；</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木垒县2023年水厂药剂、检测费项目截止到2023年12月31日，已完成请有资质的第三方检测中心对木垒县各乡镇供水水厂水质进行检测，并购买絮凝剂及消毒剂，保障各乡镇供水水厂正常运行，进一步掌握了我县生活饮用水卫生状况和变化趋势，确保农村供水水质安全达标，水源安全健康，让群众喝上放心安全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指标1：购买药剂数量，指标值：≥9吨，实际完成值9吨 ，指标完成率100%；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指标2：供水水厂数量，指标值：≥7个，实际完成值7个 ，指标完成率100 %。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指标1：水质达标率，指标值：≥95%，实际完成值95% ，指标完成率100%。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指标1：水质检测及时率，指标值：≥95% ，实际完成值95%，指标完成率100%。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指标1：项目预算控制率，指标值≤100%，实际完成值100%，指标完成率100%。</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我单位木垒县2023年水厂药剂、检测费项目截止到2023年12月31日，已完成100%；其中：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指标1：饮用水安全保障能力提升率保证水库工程正常运行率，指标值：≥95% ，实际完成值95%，指标完成率100%。</w:t>
      </w:r>
    </w:p>
    <w:p>
      <w:pPr>
        <w:spacing w:line="540" w:lineRule="exact"/>
        <w:ind w:firstLine="567"/>
        <w:rPr>
          <w:rStyle w:val="18"/>
          <w:rFonts w:hint="eastAsia"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采购合同内容及工程进度，木垒县农村饮水安全工程管理站于2023年5月4日拨付12万元至河南昊晟公司、木垒县农村饮水安全工程管理站于2023年5月4日拨付7.6万元至新疆水业公司、木垒县农村饮水安全工程管理站于2023年5月4日拨付1.68万元至山东兆冠公司，木垒县农村饮水安全工程管理站于2023年5月4日拨付2.52万元至新疆和聚公司。截至2023年12月31日已执行23.8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w:t>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完成11次水质检测工作，其中委托国家城市供水水质监测网乌鲁木齐站检测2次，农饮站水质检测中心巡检9次。切实形成国家城市供水水质监测网乌鲁木齐监测站年检、水质检测中心巡检的农村饮水水质检测体系，为木垒县农村饮用水水质处理提供了可靠依据。在农村饮水安全保障工作上下功夫，认真履行好监督管理职责，扎实开展水源巡查、安全生产检查、水质检测等各项工作，发现问题及时与当地人民政府沟通解决，进一步做好我县农村供水保障工作，巩固拓展水利扶贫成果，为我县乡村振兴战略的实施提供饮水安全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项目资金申请不够积极主动，影响了项目资金的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对此，我单位会同财政部门共同梳理项目绩效目标，合理测算项目工作量，科学编制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（2）在资金申请工作中要积极主动联系财政部门确保资金及时落实到位，进一步按照国家有关财务规章制度规定加强资金使用管理，确保资金用到实处，工作有序的开展，加强自身建设，提高服务能力。</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2.加强绩效管理观念，根据评价结果改进工作。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3.健全制度，加强督促。针对项目实施中存在的问题，进一步完善相关制度，加强督促检查，确保质量安全和建设进度；同时及时完善资料，妥善保管档案。</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17BF0"/>
    <w:rsid w:val="004366A8"/>
    <w:rsid w:val="00502BA7"/>
    <w:rsid w:val="005045C2"/>
    <w:rsid w:val="005162F1"/>
    <w:rsid w:val="00535153"/>
    <w:rsid w:val="00554F82"/>
    <w:rsid w:val="0056390D"/>
    <w:rsid w:val="005719B0"/>
    <w:rsid w:val="005D10D6"/>
    <w:rsid w:val="00706319"/>
    <w:rsid w:val="00855E3A"/>
    <w:rsid w:val="00867E91"/>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A131EA5"/>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1065</Words>
  <Characters>6073</Characters>
  <Lines>50</Lines>
  <Paragraphs>14</Paragraphs>
  <TotalTime>3</TotalTime>
  <ScaleCrop>false</ScaleCrop>
  <LinksUpToDate>false</LinksUpToDate>
  <CharactersWithSpaces>7124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2025-04-23T02:13:03Z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